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B1" w:rsidRPr="00AD51B1" w:rsidRDefault="00AD51B1" w:rsidP="00AD51B1">
      <w:pPr>
        <w:shd w:val="clear" w:color="auto" w:fill="FFFFFF"/>
        <w:spacing w:before="270" w:after="270" w:line="315" w:lineRule="atLeast"/>
        <w:ind w:left="150" w:right="150"/>
        <w:jc w:val="center"/>
        <w:rPr>
          <w:rFonts w:ascii="Arial" w:eastAsia="Times New Roman" w:hAnsi="Arial" w:cs="Arial"/>
          <w:b/>
          <w:color w:val="000000"/>
          <w:sz w:val="24"/>
          <w:szCs w:val="21"/>
        </w:rPr>
      </w:pPr>
      <w:r w:rsidRPr="00AD51B1">
        <w:rPr>
          <w:rFonts w:ascii="Arial" w:eastAsia="Times New Roman" w:hAnsi="Arial" w:cs="Arial"/>
          <w:b/>
          <w:color w:val="000000"/>
          <w:sz w:val="24"/>
          <w:szCs w:val="21"/>
        </w:rPr>
        <w:t>Avoiding Negative C</w:t>
      </w:r>
      <w:bookmarkStart w:id="0" w:name="_GoBack"/>
      <w:bookmarkEnd w:id="0"/>
      <w:r w:rsidRPr="00AD51B1">
        <w:rPr>
          <w:rFonts w:ascii="Arial" w:eastAsia="Times New Roman" w:hAnsi="Arial" w:cs="Arial"/>
          <w:b/>
          <w:color w:val="000000"/>
          <w:sz w:val="24"/>
          <w:szCs w:val="21"/>
        </w:rPr>
        <w:t>ommands</w:t>
      </w:r>
    </w:p>
    <w:p w:rsidR="00AD51B1" w:rsidRPr="00AD51B1" w:rsidRDefault="00AD51B1" w:rsidP="00AD51B1">
      <w:pPr>
        <w:shd w:val="clear" w:color="auto" w:fill="FFFFFF"/>
        <w:spacing w:before="270" w:after="270" w:line="315" w:lineRule="atLeast"/>
        <w:ind w:left="150" w:right="150"/>
        <w:rPr>
          <w:rFonts w:ascii="Arial" w:eastAsia="Times New Roman" w:hAnsi="Arial" w:cs="Arial"/>
          <w:i/>
          <w:color w:val="000000"/>
          <w:sz w:val="21"/>
          <w:szCs w:val="21"/>
        </w:rPr>
      </w:pPr>
      <w:r w:rsidRPr="00AD51B1">
        <w:rPr>
          <w:rFonts w:ascii="Arial" w:eastAsia="Times New Roman" w:hAnsi="Arial" w:cs="Arial"/>
          <w:i/>
          <w:color w:val="000000"/>
          <w:sz w:val="21"/>
          <w:szCs w:val="21"/>
        </w:rPr>
        <w:t xml:space="preserve">The following is an excerpt from The Parent’s </w:t>
      </w:r>
      <w:proofErr w:type="spellStart"/>
      <w:r w:rsidRPr="00AD51B1">
        <w:rPr>
          <w:rFonts w:ascii="Arial" w:eastAsia="Times New Roman" w:hAnsi="Arial" w:cs="Arial"/>
          <w:i/>
          <w:color w:val="000000"/>
          <w:sz w:val="21"/>
          <w:szCs w:val="21"/>
        </w:rPr>
        <w:t>Toolshop</w:t>
      </w:r>
      <w:proofErr w:type="spellEnd"/>
      <w:r w:rsidRPr="00AD51B1">
        <w:rPr>
          <w:rFonts w:ascii="Arial" w:eastAsia="Times New Roman" w:hAnsi="Arial" w:cs="Arial"/>
          <w:i/>
          <w:color w:val="000000"/>
          <w:sz w:val="21"/>
          <w:szCs w:val="21"/>
        </w:rPr>
        <w:t xml:space="preserve"> website regarding how to reframe how we talk to children about what they should do versus not do.</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When you see your children doing something you </w:t>
      </w:r>
      <w:r w:rsidRPr="00AD51B1">
        <w:rPr>
          <w:rFonts w:ascii="Arial" w:eastAsia="Times New Roman" w:hAnsi="Arial" w:cs="Arial"/>
          <w:i/>
          <w:iCs/>
          <w:color w:val="000000"/>
          <w:sz w:val="21"/>
          <w:szCs w:val="21"/>
        </w:rPr>
        <w:t>don’t </w:t>
      </w:r>
      <w:r w:rsidRPr="00AD51B1">
        <w:rPr>
          <w:rFonts w:ascii="Arial" w:eastAsia="Times New Roman" w:hAnsi="Arial" w:cs="Arial"/>
          <w:color w:val="000000"/>
          <w:sz w:val="21"/>
          <w:szCs w:val="21"/>
        </w:rPr>
        <w:t xml:space="preserve">want them to do, the natural instinct is to tell them “don’t do that,” “stop/quit doing that” or state a rule that starts with, “No…” </w:t>
      </w:r>
      <w:proofErr w:type="gramStart"/>
      <w:r w:rsidRPr="00AD51B1">
        <w:rPr>
          <w:rFonts w:ascii="Arial" w:eastAsia="Times New Roman" w:hAnsi="Arial" w:cs="Arial"/>
          <w:color w:val="000000"/>
          <w:sz w:val="21"/>
          <w:szCs w:val="21"/>
        </w:rPr>
        <w:t>Right?</w:t>
      </w:r>
      <w:proofErr w:type="gramEnd"/>
      <w:r w:rsidRPr="00AD51B1">
        <w:rPr>
          <w:rFonts w:ascii="Arial" w:eastAsia="Times New Roman" w:hAnsi="Arial" w:cs="Arial"/>
          <w:color w:val="000000"/>
          <w:sz w:val="21"/>
          <w:szCs w:val="21"/>
        </w:rPr>
        <w:t xml:space="preserve"> And what do you usually get? Defiant children, power struggles and tantrums…right?</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Well, here are a few things that science is starting to show us about how the mind interprets such negative commands:</w:t>
      </w:r>
    </w:p>
    <w:p w:rsidR="00AD51B1" w:rsidRPr="00AD51B1" w:rsidRDefault="00AD51B1" w:rsidP="00AD51B1">
      <w:pPr>
        <w:numPr>
          <w:ilvl w:val="0"/>
          <w:numId w:val="1"/>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b/>
          <w:bCs/>
          <w:color w:val="000000"/>
          <w:sz w:val="21"/>
          <w:szCs w:val="21"/>
        </w:rPr>
        <w:t>The mind operates in pictures</w:t>
      </w:r>
      <w:r w:rsidRPr="00AD51B1">
        <w:rPr>
          <w:rFonts w:ascii="Arial" w:eastAsia="Times New Roman" w:hAnsi="Arial" w:cs="Arial"/>
          <w:color w:val="000000"/>
          <w:sz w:val="21"/>
          <w:szCs w:val="21"/>
        </w:rPr>
        <w:t>. If I tell you to think of an apple, do you imagine the word a-p-p-l-e or do you see a round juicy apple that’s green or red? You picture the object, don’t you? The picture the mind creates is based on that person’s experience, so young children might not create an accurate picture unless you are very specific or use words they already understand.</w:t>
      </w:r>
    </w:p>
    <w:p w:rsidR="00AD51B1" w:rsidRPr="00AD51B1" w:rsidRDefault="00AD51B1" w:rsidP="00AD51B1">
      <w:pPr>
        <w:numPr>
          <w:ilvl w:val="0"/>
          <w:numId w:val="1"/>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b/>
          <w:bCs/>
          <w:color w:val="000000"/>
          <w:sz w:val="21"/>
          <w:szCs w:val="21"/>
        </w:rPr>
        <w:t>The mind doesn’t hear the negative words “don’t, no, stop, and quit.” It just hears the description of the picture and tries to make that happen.</w:t>
      </w:r>
      <w:r w:rsidRPr="00AD51B1">
        <w:rPr>
          <w:rFonts w:ascii="Arial" w:eastAsia="Times New Roman" w:hAnsi="Arial" w:cs="Arial"/>
          <w:color w:val="000000"/>
          <w:sz w:val="21"/>
          <w:szCs w:val="21"/>
        </w:rPr>
        <w:t> If I were to say, “Don’t think of a purple elephant.” What image would pop into your head? Exactly what I told you </w:t>
      </w:r>
      <w:r w:rsidRPr="00AD51B1">
        <w:rPr>
          <w:rFonts w:ascii="Arial" w:eastAsia="Times New Roman" w:hAnsi="Arial" w:cs="Arial"/>
          <w:i/>
          <w:iCs/>
          <w:color w:val="000000"/>
          <w:sz w:val="21"/>
          <w:szCs w:val="21"/>
        </w:rPr>
        <w:t>not</w:t>
      </w:r>
      <w:r w:rsidRPr="00AD51B1">
        <w:rPr>
          <w:rFonts w:ascii="Arial" w:eastAsia="Times New Roman" w:hAnsi="Arial" w:cs="Arial"/>
          <w:color w:val="000000"/>
          <w:sz w:val="21"/>
          <w:szCs w:val="21"/>
        </w:rPr>
        <w:t> to think about. With experience, adults learn to flip these negative commands, but young children don’t have this experience and have a hard time flipping them around.</w:t>
      </w:r>
    </w:p>
    <w:p w:rsidR="00AD51B1" w:rsidRPr="00AD51B1" w:rsidRDefault="00AD51B1" w:rsidP="00AD51B1">
      <w:pPr>
        <w:numPr>
          <w:ilvl w:val="0"/>
          <w:numId w:val="1"/>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b/>
          <w:bCs/>
          <w:color w:val="000000"/>
          <w:sz w:val="21"/>
          <w:szCs w:val="21"/>
        </w:rPr>
        <w:t>The mind doesn’t know the difference between a real and imagined event. </w:t>
      </w:r>
      <w:r w:rsidRPr="00AD51B1">
        <w:rPr>
          <w:rFonts w:ascii="Arial" w:eastAsia="Times New Roman" w:hAnsi="Arial" w:cs="Arial"/>
          <w:color w:val="000000"/>
          <w:sz w:val="21"/>
          <w:szCs w:val="21"/>
        </w:rPr>
        <w:t>You’ve experienced this when recalling an upsetting memory. You can get just as upset by the memory of the event as you were when it first happened.</w:t>
      </w:r>
    </w:p>
    <w:p w:rsidR="00AD51B1" w:rsidRPr="00AD51B1" w:rsidRDefault="00AD51B1" w:rsidP="00AD51B1">
      <w:pPr>
        <w:numPr>
          <w:ilvl w:val="0"/>
          <w:numId w:val="1"/>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b/>
          <w:bCs/>
          <w:color w:val="000000"/>
          <w:sz w:val="21"/>
          <w:szCs w:val="21"/>
        </w:rPr>
        <w:t>Whatever you create a mental picture of is more likely to happen</w:t>
      </w:r>
      <w:r w:rsidRPr="00AD51B1">
        <w:rPr>
          <w:rFonts w:ascii="Arial" w:eastAsia="Times New Roman" w:hAnsi="Arial" w:cs="Arial"/>
          <w:color w:val="000000"/>
          <w:sz w:val="21"/>
          <w:szCs w:val="21"/>
        </w:rPr>
        <w:t>. Think about Olympic athletes. Have you ever seen them rehearsing with their eyes closed? What are they imagining? Winning or performing well. Do their coaches say, “Don’t trip over the hurdles”? No. A coach says, “Go out there and imagine you’re as light as air, so you can leap over the hurdles.” That’s because they know the mind will try to create or do whatever it imagines.</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 xml:space="preserve">Can you imagine getting an instruction manual that said, “Don’t put A and B together” or “Don’t do this or that?” No, it would say, “Take </w:t>
      </w:r>
      <w:proofErr w:type="gramStart"/>
      <w:r w:rsidRPr="00AD51B1">
        <w:rPr>
          <w:rFonts w:ascii="Arial" w:eastAsia="Times New Roman" w:hAnsi="Arial" w:cs="Arial"/>
          <w:color w:val="000000"/>
          <w:sz w:val="21"/>
          <w:szCs w:val="21"/>
        </w:rPr>
        <w:t>A</w:t>
      </w:r>
      <w:proofErr w:type="gramEnd"/>
      <w:r w:rsidRPr="00AD51B1">
        <w:rPr>
          <w:rFonts w:ascii="Arial" w:eastAsia="Times New Roman" w:hAnsi="Arial" w:cs="Arial"/>
          <w:color w:val="000000"/>
          <w:sz w:val="21"/>
          <w:szCs w:val="21"/>
        </w:rPr>
        <w:t>, put it next to B and then put a screw in it.” It takes you through the steps of what </w:t>
      </w:r>
      <w:r w:rsidRPr="00AD51B1">
        <w:rPr>
          <w:rFonts w:ascii="Arial" w:eastAsia="Times New Roman" w:hAnsi="Arial" w:cs="Arial"/>
          <w:i/>
          <w:iCs/>
          <w:color w:val="000000"/>
          <w:sz w:val="21"/>
          <w:szCs w:val="21"/>
        </w:rPr>
        <w:t>to</w:t>
      </w:r>
      <w:r w:rsidRPr="00AD51B1">
        <w:rPr>
          <w:rFonts w:ascii="Arial" w:eastAsia="Times New Roman" w:hAnsi="Arial" w:cs="Arial"/>
          <w:color w:val="000000"/>
          <w:sz w:val="21"/>
          <w:szCs w:val="21"/>
        </w:rPr>
        <w:t> do, right? Well that’s what you want to do with children, give them clear directions.</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As soon as you realize the effect of “don’t,” “stop,” and “quit” I guarantee you’ll notice every time you say it. Most parents say, “I must say those words a hundred times a day!” Some even say,</w:t>
      </w:r>
      <w:proofErr w:type="gramStart"/>
      <w:r w:rsidRPr="00AD51B1">
        <w:rPr>
          <w:rFonts w:ascii="Arial" w:eastAsia="Times New Roman" w:hAnsi="Arial" w:cs="Arial"/>
          <w:color w:val="000000"/>
          <w:sz w:val="21"/>
          <w:szCs w:val="21"/>
        </w:rPr>
        <w:t>  “</w:t>
      </w:r>
      <w:proofErr w:type="gramEnd"/>
      <w:r w:rsidRPr="00AD51B1">
        <w:rPr>
          <w:rFonts w:ascii="Arial" w:eastAsia="Times New Roman" w:hAnsi="Arial" w:cs="Arial"/>
          <w:color w:val="000000"/>
          <w:sz w:val="21"/>
          <w:szCs w:val="21"/>
        </w:rPr>
        <w:t>I can’t not say ‘don’t’!” Now if that triple-negative statement was difficult for you to decipher, imagine talking like that to a child! Is it any wonder they don’t comply?</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First, here are four sentences that start with those four words.</w:t>
      </w:r>
    </w:p>
    <w:p w:rsidR="00AD51B1" w:rsidRPr="00AD51B1" w:rsidRDefault="00AD51B1" w:rsidP="00AD51B1">
      <w:pPr>
        <w:numPr>
          <w:ilvl w:val="0"/>
          <w:numId w:val="2"/>
        </w:numPr>
        <w:shd w:val="clear" w:color="auto" w:fill="FFFFFF"/>
        <w:tabs>
          <w:tab w:val="clear" w:pos="720"/>
          <w:tab w:val="num" w:pos="360"/>
        </w:tabs>
        <w:spacing w:before="30" w:after="30" w:line="240" w:lineRule="auto"/>
        <w:ind w:left="360" w:hanging="180"/>
        <w:rPr>
          <w:rFonts w:ascii="Arial" w:eastAsia="Times New Roman" w:hAnsi="Arial" w:cs="Arial"/>
          <w:color w:val="000000"/>
          <w:sz w:val="21"/>
          <w:szCs w:val="21"/>
        </w:rPr>
      </w:pPr>
      <w:r w:rsidRPr="00AD51B1">
        <w:rPr>
          <w:rFonts w:ascii="Arial" w:eastAsia="Times New Roman" w:hAnsi="Arial" w:cs="Arial"/>
          <w:color w:val="000000"/>
          <w:sz w:val="21"/>
          <w:szCs w:val="21"/>
        </w:rPr>
        <w:t>“Don’t spill your milk. “</w:t>
      </w:r>
    </w:p>
    <w:p w:rsidR="00AD51B1" w:rsidRPr="00AD51B1" w:rsidRDefault="00AD51B1" w:rsidP="00AD51B1">
      <w:pPr>
        <w:numPr>
          <w:ilvl w:val="0"/>
          <w:numId w:val="2"/>
        </w:numPr>
        <w:shd w:val="clear" w:color="auto" w:fill="FFFFFF"/>
        <w:tabs>
          <w:tab w:val="clear" w:pos="720"/>
          <w:tab w:val="num" w:pos="360"/>
        </w:tabs>
        <w:spacing w:before="30" w:after="30" w:line="240" w:lineRule="auto"/>
        <w:ind w:left="360" w:hanging="180"/>
        <w:rPr>
          <w:rFonts w:ascii="Arial" w:eastAsia="Times New Roman" w:hAnsi="Arial" w:cs="Arial"/>
          <w:color w:val="000000"/>
          <w:sz w:val="21"/>
          <w:szCs w:val="21"/>
        </w:rPr>
      </w:pPr>
      <w:r w:rsidRPr="00AD51B1">
        <w:rPr>
          <w:rFonts w:ascii="Arial" w:eastAsia="Times New Roman" w:hAnsi="Arial" w:cs="Arial"/>
          <w:color w:val="000000"/>
          <w:sz w:val="21"/>
          <w:szCs w:val="21"/>
        </w:rPr>
        <w:t>“Stop running.”</w:t>
      </w:r>
    </w:p>
    <w:p w:rsidR="00AD51B1" w:rsidRPr="00AD51B1" w:rsidRDefault="00AD51B1" w:rsidP="00AD51B1">
      <w:pPr>
        <w:numPr>
          <w:ilvl w:val="0"/>
          <w:numId w:val="2"/>
        </w:numPr>
        <w:shd w:val="clear" w:color="auto" w:fill="FFFFFF"/>
        <w:tabs>
          <w:tab w:val="clear" w:pos="720"/>
          <w:tab w:val="num" w:pos="360"/>
        </w:tabs>
        <w:spacing w:before="30" w:after="30" w:line="240" w:lineRule="auto"/>
        <w:ind w:left="360" w:hanging="180"/>
        <w:rPr>
          <w:rFonts w:ascii="Arial" w:eastAsia="Times New Roman" w:hAnsi="Arial" w:cs="Arial"/>
          <w:color w:val="000000"/>
          <w:sz w:val="21"/>
          <w:szCs w:val="21"/>
        </w:rPr>
      </w:pPr>
      <w:r w:rsidRPr="00AD51B1">
        <w:rPr>
          <w:rFonts w:ascii="Arial" w:eastAsia="Times New Roman" w:hAnsi="Arial" w:cs="Arial"/>
          <w:color w:val="000000"/>
          <w:sz w:val="21"/>
          <w:szCs w:val="21"/>
        </w:rPr>
        <w:t>“Quit whining.”</w:t>
      </w:r>
    </w:p>
    <w:p w:rsidR="00AD51B1" w:rsidRPr="00AD51B1" w:rsidRDefault="00AD51B1" w:rsidP="00AD51B1">
      <w:pPr>
        <w:numPr>
          <w:ilvl w:val="0"/>
          <w:numId w:val="2"/>
        </w:numPr>
        <w:shd w:val="clear" w:color="auto" w:fill="FFFFFF"/>
        <w:tabs>
          <w:tab w:val="clear" w:pos="720"/>
          <w:tab w:val="num" w:pos="360"/>
        </w:tabs>
        <w:spacing w:before="30" w:after="30" w:line="240" w:lineRule="auto"/>
        <w:ind w:left="360" w:hanging="180"/>
        <w:rPr>
          <w:rFonts w:ascii="Arial" w:eastAsia="Times New Roman" w:hAnsi="Arial" w:cs="Arial"/>
          <w:color w:val="000000"/>
          <w:sz w:val="21"/>
          <w:szCs w:val="21"/>
        </w:rPr>
      </w:pPr>
      <w:r w:rsidRPr="00AD51B1">
        <w:rPr>
          <w:rFonts w:ascii="Arial" w:eastAsia="Times New Roman" w:hAnsi="Arial" w:cs="Arial"/>
          <w:color w:val="000000"/>
          <w:sz w:val="21"/>
          <w:szCs w:val="21"/>
        </w:rPr>
        <w:t>A rule that starts with “no”: “No yelling in the house.”</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lastRenderedPageBreak/>
        <w:t>Now, look at the list again. What behaviors are described, the positive or negative? Negative. The mind doesn’t hear the “don’t, no, stop and quit.” It just hears “spill your milk,” “run,” “whine,” and “yell in the house.”</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That’s why, when you say, “Don’t run, you’re going to fall,” they run and fall. Then you probably say, “I just told you not to do that” and think to yourself, “Why did you do that? I don’t understand what’s wrong with you.” </w:t>
      </w:r>
      <w:r w:rsidRPr="00AD51B1">
        <w:rPr>
          <w:rFonts w:ascii="Arial" w:eastAsia="Times New Roman" w:hAnsi="Arial" w:cs="Arial"/>
          <w:i/>
          <w:iCs/>
          <w:color w:val="000000"/>
          <w:sz w:val="21"/>
          <w:szCs w:val="21"/>
        </w:rPr>
        <w:t>Now</w:t>
      </w:r>
      <w:r w:rsidRPr="00AD51B1">
        <w:rPr>
          <w:rFonts w:ascii="Arial" w:eastAsia="Times New Roman" w:hAnsi="Arial" w:cs="Arial"/>
          <w:color w:val="000000"/>
          <w:sz w:val="21"/>
          <w:szCs w:val="21"/>
        </w:rPr>
        <w:t> you understand why that happens.</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The mind doesn’t hear the negative; it creates a picture of what we describe and then tries to make that happen. </w:t>
      </w:r>
      <w:r w:rsidRPr="00AD51B1">
        <w:rPr>
          <w:rFonts w:ascii="Arial" w:eastAsia="Times New Roman" w:hAnsi="Arial" w:cs="Arial"/>
          <w:b/>
          <w:bCs/>
          <w:color w:val="000000"/>
          <w:sz w:val="21"/>
          <w:szCs w:val="21"/>
        </w:rPr>
        <w:t>So you want to remove the negative word and describe the positive behavior you want </w:t>
      </w:r>
      <w:r w:rsidRPr="00AD51B1">
        <w:rPr>
          <w:rFonts w:ascii="Arial" w:eastAsia="Times New Roman" w:hAnsi="Arial" w:cs="Arial"/>
          <w:b/>
          <w:bCs/>
          <w:i/>
          <w:iCs/>
          <w:color w:val="000000"/>
          <w:sz w:val="21"/>
          <w:szCs w:val="21"/>
        </w:rPr>
        <w:t>to</w:t>
      </w:r>
      <w:r w:rsidRPr="00AD51B1">
        <w:rPr>
          <w:rFonts w:ascii="Arial" w:eastAsia="Times New Roman" w:hAnsi="Arial" w:cs="Arial"/>
          <w:b/>
          <w:bCs/>
          <w:color w:val="000000"/>
          <w:sz w:val="21"/>
          <w:szCs w:val="21"/>
        </w:rPr>
        <w:t> see.</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So let’s “flip around” the four sentences above:</w:t>
      </w:r>
    </w:p>
    <w:p w:rsidR="00AD51B1" w:rsidRPr="00AD51B1" w:rsidRDefault="00AD51B1" w:rsidP="00AD51B1">
      <w:pPr>
        <w:numPr>
          <w:ilvl w:val="0"/>
          <w:numId w:val="3"/>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color w:val="000000"/>
          <w:sz w:val="21"/>
          <w:szCs w:val="21"/>
        </w:rPr>
        <w:t>Instead of “don’t spill your milk,” what do you want them </w:t>
      </w:r>
      <w:r w:rsidRPr="00AD51B1">
        <w:rPr>
          <w:rFonts w:ascii="Arial" w:eastAsia="Times New Roman" w:hAnsi="Arial" w:cs="Arial"/>
          <w:i/>
          <w:iCs/>
          <w:color w:val="000000"/>
          <w:sz w:val="21"/>
          <w:szCs w:val="21"/>
        </w:rPr>
        <w:t>to do</w:t>
      </w:r>
      <w:r w:rsidRPr="00AD51B1">
        <w:rPr>
          <w:rFonts w:ascii="Arial" w:eastAsia="Times New Roman" w:hAnsi="Arial" w:cs="Arial"/>
          <w:color w:val="000000"/>
          <w:sz w:val="21"/>
          <w:szCs w:val="21"/>
        </w:rPr>
        <w:t>?  Yes, “Keep the milk in the cup” or “Use two hands to drink your milk.”</w:t>
      </w:r>
    </w:p>
    <w:p w:rsidR="00AD51B1" w:rsidRPr="00AD51B1" w:rsidRDefault="00AD51B1" w:rsidP="00AD51B1">
      <w:pPr>
        <w:numPr>
          <w:ilvl w:val="0"/>
          <w:numId w:val="3"/>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color w:val="000000"/>
          <w:sz w:val="21"/>
          <w:szCs w:val="21"/>
        </w:rPr>
        <w:t>Instead of “stop running,” what do you want them </w:t>
      </w:r>
      <w:r w:rsidRPr="00AD51B1">
        <w:rPr>
          <w:rFonts w:ascii="Arial" w:eastAsia="Times New Roman" w:hAnsi="Arial" w:cs="Arial"/>
          <w:i/>
          <w:iCs/>
          <w:color w:val="000000"/>
          <w:sz w:val="21"/>
          <w:szCs w:val="21"/>
        </w:rPr>
        <w:t>to do</w:t>
      </w:r>
      <w:r w:rsidRPr="00AD51B1">
        <w:rPr>
          <w:rFonts w:ascii="Arial" w:eastAsia="Times New Roman" w:hAnsi="Arial" w:cs="Arial"/>
          <w:color w:val="000000"/>
          <w:sz w:val="21"/>
          <w:szCs w:val="21"/>
        </w:rPr>
        <w:t>? “Walk.”</w:t>
      </w:r>
    </w:p>
    <w:p w:rsidR="00AD51B1" w:rsidRPr="00AD51B1" w:rsidRDefault="00AD51B1" w:rsidP="00AD51B1">
      <w:pPr>
        <w:numPr>
          <w:ilvl w:val="0"/>
          <w:numId w:val="3"/>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color w:val="000000"/>
          <w:sz w:val="21"/>
          <w:szCs w:val="21"/>
        </w:rPr>
        <w:t>Instead of “quit whining,” what do you want them</w:t>
      </w:r>
      <w:r w:rsidRPr="00AD51B1">
        <w:rPr>
          <w:rFonts w:ascii="Arial" w:eastAsia="Times New Roman" w:hAnsi="Arial" w:cs="Arial"/>
          <w:i/>
          <w:iCs/>
          <w:color w:val="000000"/>
          <w:sz w:val="21"/>
          <w:szCs w:val="21"/>
        </w:rPr>
        <w:t> to do</w:t>
      </w:r>
      <w:r w:rsidRPr="00AD51B1">
        <w:rPr>
          <w:rFonts w:ascii="Arial" w:eastAsia="Times New Roman" w:hAnsi="Arial" w:cs="Arial"/>
          <w:color w:val="000000"/>
          <w:sz w:val="21"/>
          <w:szCs w:val="21"/>
        </w:rPr>
        <w:t>? “Use </w:t>
      </w:r>
      <w:r w:rsidRPr="00AD51B1">
        <w:rPr>
          <w:rFonts w:ascii="Arial" w:eastAsia="Times New Roman" w:hAnsi="Arial" w:cs="Arial"/>
          <w:i/>
          <w:iCs/>
          <w:color w:val="000000"/>
          <w:sz w:val="21"/>
          <w:szCs w:val="21"/>
        </w:rPr>
        <w:t>words</w:t>
      </w:r>
      <w:r w:rsidRPr="00AD51B1">
        <w:rPr>
          <w:rFonts w:ascii="Arial" w:eastAsia="Times New Roman" w:hAnsi="Arial" w:cs="Arial"/>
          <w:color w:val="000000"/>
          <w:sz w:val="21"/>
          <w:szCs w:val="21"/>
        </w:rPr>
        <w:t> to tell me what you want.”</w:t>
      </w:r>
    </w:p>
    <w:p w:rsidR="00AD51B1" w:rsidRPr="00AD51B1" w:rsidRDefault="00AD51B1" w:rsidP="00AD51B1">
      <w:pPr>
        <w:numPr>
          <w:ilvl w:val="0"/>
          <w:numId w:val="3"/>
        </w:numPr>
        <w:shd w:val="clear" w:color="auto" w:fill="FFFFFF"/>
        <w:spacing w:before="30" w:after="30" w:line="240" w:lineRule="auto"/>
        <w:ind w:left="300"/>
        <w:rPr>
          <w:rFonts w:ascii="Arial" w:eastAsia="Times New Roman" w:hAnsi="Arial" w:cs="Arial"/>
          <w:color w:val="000000"/>
          <w:sz w:val="21"/>
          <w:szCs w:val="21"/>
        </w:rPr>
      </w:pPr>
      <w:r w:rsidRPr="00AD51B1">
        <w:rPr>
          <w:rFonts w:ascii="Arial" w:eastAsia="Times New Roman" w:hAnsi="Arial" w:cs="Arial"/>
          <w:color w:val="000000"/>
          <w:sz w:val="21"/>
          <w:szCs w:val="21"/>
        </w:rPr>
        <w:t>Instead of “no yelling in the house,” what do you want them</w:t>
      </w:r>
      <w:r w:rsidRPr="00AD51B1">
        <w:rPr>
          <w:rFonts w:ascii="Arial" w:eastAsia="Times New Roman" w:hAnsi="Arial" w:cs="Arial"/>
          <w:i/>
          <w:iCs/>
          <w:color w:val="000000"/>
          <w:sz w:val="21"/>
          <w:szCs w:val="21"/>
        </w:rPr>
        <w:t> to do</w:t>
      </w:r>
      <w:r w:rsidRPr="00AD51B1">
        <w:rPr>
          <w:rFonts w:ascii="Arial" w:eastAsia="Times New Roman" w:hAnsi="Arial" w:cs="Arial"/>
          <w:color w:val="000000"/>
          <w:sz w:val="21"/>
          <w:szCs w:val="21"/>
        </w:rPr>
        <w:t>? “Whisper,” “talk quietly,” or “use your inside voices.”</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There’s no one right way to say it, as long as you are telling the child what </w:t>
      </w:r>
      <w:r w:rsidRPr="00AD51B1">
        <w:rPr>
          <w:rFonts w:ascii="Arial" w:eastAsia="Times New Roman" w:hAnsi="Arial" w:cs="Arial"/>
          <w:i/>
          <w:iCs/>
          <w:color w:val="000000"/>
          <w:sz w:val="21"/>
          <w:szCs w:val="21"/>
        </w:rPr>
        <w:t>to do.</w:t>
      </w:r>
    </w:p>
    <w:p w:rsidR="00AD51B1" w:rsidRPr="00AD51B1" w:rsidRDefault="00AD51B1" w:rsidP="00AD51B1">
      <w:pPr>
        <w:shd w:val="clear" w:color="auto" w:fill="FFFFFF"/>
        <w:spacing w:before="270" w:after="270" w:line="315" w:lineRule="atLeast"/>
        <w:ind w:left="150" w:right="150"/>
        <w:rPr>
          <w:rFonts w:ascii="Arial" w:eastAsia="Times New Roman" w:hAnsi="Arial" w:cs="Arial"/>
          <w:color w:val="000000"/>
          <w:sz w:val="21"/>
          <w:szCs w:val="21"/>
        </w:rPr>
      </w:pPr>
      <w:r w:rsidRPr="00AD51B1">
        <w:rPr>
          <w:rFonts w:ascii="Arial" w:eastAsia="Times New Roman" w:hAnsi="Arial" w:cs="Arial"/>
          <w:color w:val="000000"/>
          <w:sz w:val="21"/>
          <w:szCs w:val="21"/>
        </w:rPr>
        <w:t>This tool is so simple to understand — yet one of the most awkward language skills to master. So practice it 24/7. It is </w:t>
      </w:r>
      <w:r w:rsidRPr="00AD51B1">
        <w:rPr>
          <w:rFonts w:ascii="Arial" w:eastAsia="Times New Roman" w:hAnsi="Arial" w:cs="Arial"/>
          <w:i/>
          <w:iCs/>
          <w:color w:val="000000"/>
          <w:sz w:val="21"/>
          <w:szCs w:val="21"/>
        </w:rPr>
        <w:t>guaranteed </w:t>
      </w:r>
      <w:r w:rsidRPr="00AD51B1">
        <w:rPr>
          <w:rFonts w:ascii="Arial" w:eastAsia="Times New Roman" w:hAnsi="Arial" w:cs="Arial"/>
          <w:color w:val="000000"/>
          <w:sz w:val="21"/>
          <w:szCs w:val="21"/>
        </w:rPr>
        <w:t>to bring amazing results if you invest the effort to learn, practice and master this skill.</w:t>
      </w:r>
    </w:p>
    <w:p w:rsidR="00265E33" w:rsidRDefault="00265E33"/>
    <w:sectPr w:rsidR="00265E33" w:rsidSect="00AD51B1">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902"/>
    <w:multiLevelType w:val="multilevel"/>
    <w:tmpl w:val="78F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E7BF8"/>
    <w:multiLevelType w:val="multilevel"/>
    <w:tmpl w:val="691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20610D"/>
    <w:multiLevelType w:val="multilevel"/>
    <w:tmpl w:val="D35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B1"/>
    <w:rsid w:val="00265E33"/>
    <w:rsid w:val="00AD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2019-02-19T20:29:00Z</dcterms:created>
  <dcterms:modified xsi:type="dcterms:W3CDTF">2019-02-19T20:36:00Z</dcterms:modified>
</cp:coreProperties>
</file>